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D76" w:rsidRDefault="001C2D76"/>
    <w:p w:rsidR="001D6CBA" w:rsidRDefault="00D91F8B" w:rsidP="00D91F8B">
      <w:pPr>
        <w:jc w:val="center"/>
        <w:rPr>
          <w:b/>
          <w:bCs/>
          <w:sz w:val="28"/>
          <w:szCs w:val="28"/>
        </w:rPr>
      </w:pPr>
      <w:r>
        <w:rPr>
          <w:b/>
          <w:bCs/>
          <w:sz w:val="28"/>
          <w:szCs w:val="28"/>
        </w:rPr>
        <w:t>Військовий збір</w:t>
      </w:r>
    </w:p>
    <w:p w:rsidR="00D91F8B" w:rsidRDefault="00D91F8B" w:rsidP="00D91F8B">
      <w:pPr>
        <w:jc w:val="cente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3969"/>
        <w:gridCol w:w="3969"/>
      </w:tblGrid>
      <w:tr w:rsidR="001D6CBA" w:rsidTr="00EE39F6">
        <w:trPr>
          <w:trHeight w:val="420"/>
        </w:trPr>
        <w:tc>
          <w:tcPr>
            <w:tcW w:w="2836" w:type="dxa"/>
          </w:tcPr>
          <w:p w:rsidR="001D6CBA" w:rsidRPr="00F055B1" w:rsidRDefault="001D6CBA" w:rsidP="00EE39F6">
            <w:pPr>
              <w:jc w:val="center"/>
              <w:rPr>
                <w:b/>
                <w:bCs/>
              </w:rPr>
            </w:pPr>
            <w:r>
              <w:rPr>
                <w:b/>
                <w:bCs/>
              </w:rPr>
              <w:t>Ставка</w:t>
            </w:r>
            <w:r w:rsidR="00F055B1">
              <w:rPr>
                <w:b/>
                <w:bCs/>
              </w:rPr>
              <w:t>,%</w:t>
            </w:r>
          </w:p>
        </w:tc>
        <w:tc>
          <w:tcPr>
            <w:tcW w:w="3969" w:type="dxa"/>
          </w:tcPr>
          <w:p w:rsidR="001D6CBA" w:rsidRPr="00E90E02" w:rsidRDefault="001D6CBA" w:rsidP="00EE39F6">
            <w:pPr>
              <w:jc w:val="center"/>
              <w:rPr>
                <w:b/>
                <w:bCs/>
              </w:rPr>
            </w:pPr>
            <w:r w:rsidRPr="00E90E02">
              <w:rPr>
                <w:b/>
                <w:bCs/>
              </w:rPr>
              <w:t>Об’єкт оподаткування</w:t>
            </w:r>
          </w:p>
        </w:tc>
        <w:tc>
          <w:tcPr>
            <w:tcW w:w="3969" w:type="dxa"/>
          </w:tcPr>
          <w:p w:rsidR="001D6CBA" w:rsidRPr="00270D70" w:rsidRDefault="001D6CBA" w:rsidP="00EE39F6">
            <w:pPr>
              <w:jc w:val="center"/>
              <w:rPr>
                <w:b/>
                <w:bCs/>
              </w:rPr>
            </w:pPr>
            <w:r>
              <w:rPr>
                <w:b/>
                <w:sz w:val="22"/>
                <w:szCs w:val="22"/>
              </w:rPr>
              <w:t>Платники</w:t>
            </w:r>
          </w:p>
        </w:tc>
      </w:tr>
      <w:tr w:rsidR="00F055B1" w:rsidTr="00F055B1">
        <w:trPr>
          <w:trHeight w:val="2166"/>
        </w:trPr>
        <w:tc>
          <w:tcPr>
            <w:tcW w:w="2836" w:type="dxa"/>
            <w:vMerge w:val="restart"/>
            <w:vAlign w:val="center"/>
          </w:tcPr>
          <w:p w:rsidR="00F055B1" w:rsidRPr="00D06829" w:rsidRDefault="00F055B1" w:rsidP="00F055B1">
            <w:pPr>
              <w:pStyle w:val="a5"/>
              <w:spacing w:before="0" w:beforeAutospacing="0" w:after="0" w:afterAutospacing="0"/>
              <w:jc w:val="center"/>
              <w:rPr>
                <w:b/>
              </w:rPr>
            </w:pPr>
            <w:r w:rsidRPr="00D06829">
              <w:rPr>
                <w:b/>
              </w:rPr>
              <w:t xml:space="preserve">1,5 </w:t>
            </w:r>
            <w:proofErr w:type="spellStart"/>
            <w:r w:rsidRPr="00D06829">
              <w:rPr>
                <w:b/>
              </w:rPr>
              <w:t>відс</w:t>
            </w:r>
            <w:proofErr w:type="spellEnd"/>
            <w:r w:rsidRPr="00D06829">
              <w:rPr>
                <w:b/>
              </w:rPr>
              <w:t>.</w:t>
            </w:r>
          </w:p>
          <w:p w:rsidR="00F055B1" w:rsidRPr="00270D70" w:rsidRDefault="00F055B1" w:rsidP="00F055B1">
            <w:pPr>
              <w:pStyle w:val="a5"/>
              <w:spacing w:before="0" w:after="0"/>
              <w:jc w:val="center"/>
            </w:pPr>
          </w:p>
        </w:tc>
        <w:tc>
          <w:tcPr>
            <w:tcW w:w="3969" w:type="dxa"/>
          </w:tcPr>
          <w:p w:rsidR="00F055B1" w:rsidRDefault="00F055B1" w:rsidP="00117152">
            <w:pPr>
              <w:pStyle w:val="a5"/>
              <w:jc w:val="both"/>
            </w:pPr>
            <w:r>
              <w:tab/>
              <w:t xml:space="preserve">загальний місячний (річний) оподатковуваний дохід; </w:t>
            </w:r>
          </w:p>
          <w:p w:rsidR="00F055B1" w:rsidRDefault="00F055B1" w:rsidP="00117152">
            <w:pPr>
              <w:pStyle w:val="a5"/>
              <w:jc w:val="both"/>
            </w:pPr>
            <w:r>
              <w:tab/>
              <w:t xml:space="preserve">доходи з джерела їх походження в Україні, які остаточно оподатковуються під час їх нарахування (виплати, надання); </w:t>
            </w:r>
          </w:p>
          <w:p w:rsidR="00F055B1" w:rsidRPr="00270D70" w:rsidRDefault="00F055B1" w:rsidP="00F055B1">
            <w:pPr>
              <w:pStyle w:val="a5"/>
              <w:jc w:val="both"/>
            </w:pPr>
            <w:r>
              <w:tab/>
              <w:t xml:space="preserve">іноземні доходи - доходи (прибуток), отримані з джерел за межами України. </w:t>
            </w:r>
          </w:p>
        </w:tc>
        <w:tc>
          <w:tcPr>
            <w:tcW w:w="3969" w:type="dxa"/>
          </w:tcPr>
          <w:p w:rsidR="00F055B1" w:rsidRDefault="00F055B1" w:rsidP="001D6CBA">
            <w:pPr>
              <w:pStyle w:val="a5"/>
              <w:jc w:val="both"/>
            </w:pPr>
            <w:r>
              <w:tab/>
              <w:t xml:space="preserve">фізична особа - резидент, яка отримує доходи як з джерела їх походження в Україні, так і іноземні доходи; </w:t>
            </w:r>
          </w:p>
          <w:p w:rsidR="00F055B1" w:rsidRDefault="00F055B1" w:rsidP="001D6CBA">
            <w:pPr>
              <w:pStyle w:val="a5"/>
              <w:jc w:val="both"/>
            </w:pPr>
            <w:r>
              <w:tab/>
              <w:t xml:space="preserve">фізична особа - нерезидент, яка отримує доходи з джерела їх походження в Україні; </w:t>
            </w:r>
          </w:p>
          <w:p w:rsidR="00F055B1" w:rsidRDefault="00F055B1" w:rsidP="001D6CBA">
            <w:pPr>
              <w:pStyle w:val="a5"/>
              <w:spacing w:before="0" w:beforeAutospacing="0" w:after="0" w:afterAutospacing="0"/>
              <w:jc w:val="both"/>
            </w:pPr>
            <w:r>
              <w:tab/>
              <w:t>податковий агент.</w:t>
            </w:r>
          </w:p>
        </w:tc>
      </w:tr>
      <w:tr w:rsidR="00F055B1" w:rsidTr="00F055B1">
        <w:trPr>
          <w:trHeight w:val="2166"/>
        </w:trPr>
        <w:tc>
          <w:tcPr>
            <w:tcW w:w="2836" w:type="dxa"/>
            <w:vMerge/>
            <w:vAlign w:val="center"/>
          </w:tcPr>
          <w:p w:rsidR="00F055B1" w:rsidRDefault="00F055B1" w:rsidP="00F055B1">
            <w:pPr>
              <w:pStyle w:val="a5"/>
              <w:spacing w:before="0" w:after="0"/>
              <w:jc w:val="center"/>
            </w:pPr>
          </w:p>
        </w:tc>
        <w:tc>
          <w:tcPr>
            <w:tcW w:w="3969" w:type="dxa"/>
          </w:tcPr>
          <w:p w:rsidR="00F055B1" w:rsidRDefault="00F055B1" w:rsidP="00117152">
            <w:pPr>
              <w:pStyle w:val="a5"/>
              <w:jc w:val="both"/>
            </w:pPr>
          </w:p>
          <w:p w:rsidR="00F055B1" w:rsidRDefault="00F055B1" w:rsidP="00D06829">
            <w:pPr>
              <w:pStyle w:val="a5"/>
              <w:jc w:val="both"/>
            </w:pPr>
            <w:r>
              <w:tab/>
            </w:r>
            <w:r w:rsidRPr="00D06829">
              <w:t>чист</w:t>
            </w:r>
            <w:r>
              <w:t>ий оподатковуваний</w:t>
            </w:r>
            <w:r w:rsidRPr="00D06829">
              <w:t xml:space="preserve"> дох</w:t>
            </w:r>
            <w:r>
              <w:t>ід</w:t>
            </w:r>
          </w:p>
        </w:tc>
        <w:tc>
          <w:tcPr>
            <w:tcW w:w="3969" w:type="dxa"/>
          </w:tcPr>
          <w:p w:rsidR="00F055B1" w:rsidRDefault="00F055B1" w:rsidP="00D06829">
            <w:pPr>
              <w:pStyle w:val="a5"/>
              <w:jc w:val="both"/>
            </w:pPr>
          </w:p>
          <w:p w:rsidR="00F055B1" w:rsidRDefault="00F055B1" w:rsidP="00D06829">
            <w:pPr>
              <w:pStyle w:val="a5"/>
              <w:jc w:val="both"/>
            </w:pPr>
            <w:r>
              <w:tab/>
            </w:r>
            <w:r w:rsidRPr="00D06829">
              <w:t xml:space="preserve">фізичні особи – підприємці, </w:t>
            </w:r>
            <w:r w:rsidRPr="00D06829">
              <w:rPr>
                <w:b/>
                <w:i/>
              </w:rPr>
              <w:t>крім тих що обрали спрощену систему</w:t>
            </w:r>
            <w:r w:rsidRPr="00D06829">
              <w:t xml:space="preserve">, </w:t>
            </w:r>
          </w:p>
        </w:tc>
      </w:tr>
      <w:tr w:rsidR="00F055B1" w:rsidTr="00F055B1">
        <w:trPr>
          <w:trHeight w:val="2166"/>
        </w:trPr>
        <w:tc>
          <w:tcPr>
            <w:tcW w:w="2836" w:type="dxa"/>
            <w:vMerge/>
            <w:vAlign w:val="center"/>
          </w:tcPr>
          <w:p w:rsidR="00F055B1" w:rsidRDefault="00F055B1" w:rsidP="00F055B1">
            <w:pPr>
              <w:pStyle w:val="a5"/>
              <w:spacing w:before="0" w:beforeAutospacing="0" w:after="0" w:afterAutospacing="0"/>
              <w:jc w:val="center"/>
            </w:pPr>
          </w:p>
        </w:tc>
        <w:tc>
          <w:tcPr>
            <w:tcW w:w="3969" w:type="dxa"/>
          </w:tcPr>
          <w:p w:rsidR="00F055B1" w:rsidRDefault="00F055B1" w:rsidP="00117152">
            <w:pPr>
              <w:pStyle w:val="a5"/>
              <w:jc w:val="both"/>
            </w:pPr>
          </w:p>
          <w:p w:rsidR="00F055B1" w:rsidRDefault="00F055B1" w:rsidP="004D5E40">
            <w:pPr>
              <w:pStyle w:val="a5"/>
              <w:jc w:val="both"/>
            </w:pPr>
            <w:r>
              <w:tab/>
            </w:r>
            <w:r w:rsidRPr="004D5E40">
              <w:t>сукупн</w:t>
            </w:r>
            <w:r>
              <w:t>ий</w:t>
            </w:r>
            <w:r w:rsidRPr="004D5E40">
              <w:t xml:space="preserve"> чист</w:t>
            </w:r>
            <w:r>
              <w:t>ий</w:t>
            </w:r>
            <w:r w:rsidRPr="004D5E40">
              <w:t xml:space="preserve"> дох</w:t>
            </w:r>
            <w:r>
              <w:t>і</w:t>
            </w:r>
            <w:r w:rsidRPr="004D5E40">
              <w:t>д</w:t>
            </w:r>
          </w:p>
        </w:tc>
        <w:tc>
          <w:tcPr>
            <w:tcW w:w="3969" w:type="dxa"/>
          </w:tcPr>
          <w:p w:rsidR="00F055B1" w:rsidRDefault="00F055B1" w:rsidP="004D5E40">
            <w:pPr>
              <w:pStyle w:val="a5"/>
              <w:jc w:val="both"/>
            </w:pPr>
          </w:p>
          <w:p w:rsidR="00F055B1" w:rsidRDefault="00F055B1" w:rsidP="004D5E40">
            <w:pPr>
              <w:pStyle w:val="a5"/>
              <w:jc w:val="both"/>
            </w:pPr>
            <w:r>
              <w:tab/>
              <w:t>ф</w:t>
            </w:r>
            <w:bookmarkStart w:id="0" w:name="_GoBack"/>
            <w:bookmarkEnd w:id="0"/>
            <w:r w:rsidRPr="004D5E40">
              <w:t xml:space="preserve">ізичні особи, які провадять незалежну професійну діяльність </w:t>
            </w:r>
          </w:p>
        </w:tc>
      </w:tr>
    </w:tbl>
    <w:p w:rsidR="001D6CBA" w:rsidRPr="000D73B1" w:rsidRDefault="001D6CBA" w:rsidP="000D73B1"/>
    <w:sectPr w:rsidR="001D6CBA" w:rsidRPr="000D73B1" w:rsidSect="00233325">
      <w:pgSz w:w="11906" w:h="16838" w:code="9"/>
      <w:pgMar w:top="567" w:right="851" w:bottom="567" w:left="170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AE66E3"/>
    <w:multiLevelType w:val="hybridMultilevel"/>
    <w:tmpl w:val="4ED6ED56"/>
    <w:lvl w:ilvl="0" w:tplc="5D0AAC0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A7ACB"/>
    <w:rsid w:val="000160FC"/>
    <w:rsid w:val="00047600"/>
    <w:rsid w:val="00057705"/>
    <w:rsid w:val="00094040"/>
    <w:rsid w:val="000A2976"/>
    <w:rsid w:val="000A713F"/>
    <w:rsid w:val="000C18D3"/>
    <w:rsid w:val="000D73B1"/>
    <w:rsid w:val="000E7404"/>
    <w:rsid w:val="000F301E"/>
    <w:rsid w:val="000F66A9"/>
    <w:rsid w:val="00101400"/>
    <w:rsid w:val="001053D4"/>
    <w:rsid w:val="00117152"/>
    <w:rsid w:val="001202C1"/>
    <w:rsid w:val="0012108B"/>
    <w:rsid w:val="00154B42"/>
    <w:rsid w:val="00180DE5"/>
    <w:rsid w:val="00181204"/>
    <w:rsid w:val="001828DA"/>
    <w:rsid w:val="001859C1"/>
    <w:rsid w:val="001A395B"/>
    <w:rsid w:val="001A3F06"/>
    <w:rsid w:val="001C2D76"/>
    <w:rsid w:val="001C5602"/>
    <w:rsid w:val="001D6CBA"/>
    <w:rsid w:val="00200EF7"/>
    <w:rsid w:val="00203681"/>
    <w:rsid w:val="00233325"/>
    <w:rsid w:val="00257D65"/>
    <w:rsid w:val="00270D70"/>
    <w:rsid w:val="00277785"/>
    <w:rsid w:val="00286C90"/>
    <w:rsid w:val="002B60C4"/>
    <w:rsid w:val="002C1521"/>
    <w:rsid w:val="002E0BDE"/>
    <w:rsid w:val="002F3EC1"/>
    <w:rsid w:val="0034689C"/>
    <w:rsid w:val="003A7ACB"/>
    <w:rsid w:val="003E4596"/>
    <w:rsid w:val="00402B25"/>
    <w:rsid w:val="0041366B"/>
    <w:rsid w:val="0043007E"/>
    <w:rsid w:val="00442D81"/>
    <w:rsid w:val="00455D21"/>
    <w:rsid w:val="00457AA7"/>
    <w:rsid w:val="004625A5"/>
    <w:rsid w:val="004658CC"/>
    <w:rsid w:val="00472CFD"/>
    <w:rsid w:val="00473BB6"/>
    <w:rsid w:val="004757A7"/>
    <w:rsid w:val="0048566C"/>
    <w:rsid w:val="004A4C77"/>
    <w:rsid w:val="004B6349"/>
    <w:rsid w:val="004D5E40"/>
    <w:rsid w:val="004E1812"/>
    <w:rsid w:val="004F5F46"/>
    <w:rsid w:val="005106FD"/>
    <w:rsid w:val="005138D2"/>
    <w:rsid w:val="005212D7"/>
    <w:rsid w:val="00521334"/>
    <w:rsid w:val="00525017"/>
    <w:rsid w:val="00526F3A"/>
    <w:rsid w:val="005276B1"/>
    <w:rsid w:val="0053249B"/>
    <w:rsid w:val="005367FB"/>
    <w:rsid w:val="00553A80"/>
    <w:rsid w:val="00587842"/>
    <w:rsid w:val="00593F70"/>
    <w:rsid w:val="005B37DB"/>
    <w:rsid w:val="005B4608"/>
    <w:rsid w:val="005B795A"/>
    <w:rsid w:val="005C5A44"/>
    <w:rsid w:val="005E2821"/>
    <w:rsid w:val="00603A57"/>
    <w:rsid w:val="0060620B"/>
    <w:rsid w:val="00613868"/>
    <w:rsid w:val="006261FE"/>
    <w:rsid w:val="006345E6"/>
    <w:rsid w:val="00635A33"/>
    <w:rsid w:val="006A4720"/>
    <w:rsid w:val="006C116C"/>
    <w:rsid w:val="00702A1F"/>
    <w:rsid w:val="007272A1"/>
    <w:rsid w:val="00727F3F"/>
    <w:rsid w:val="007409C8"/>
    <w:rsid w:val="00747ADD"/>
    <w:rsid w:val="007506B3"/>
    <w:rsid w:val="00757ED6"/>
    <w:rsid w:val="007621B4"/>
    <w:rsid w:val="00767AC1"/>
    <w:rsid w:val="007C0648"/>
    <w:rsid w:val="007C43A6"/>
    <w:rsid w:val="007D320F"/>
    <w:rsid w:val="007D7CBC"/>
    <w:rsid w:val="007E574B"/>
    <w:rsid w:val="007E69BB"/>
    <w:rsid w:val="00814F7E"/>
    <w:rsid w:val="00816D16"/>
    <w:rsid w:val="00827D2F"/>
    <w:rsid w:val="00831535"/>
    <w:rsid w:val="00844521"/>
    <w:rsid w:val="00880531"/>
    <w:rsid w:val="00884570"/>
    <w:rsid w:val="00897B11"/>
    <w:rsid w:val="008C2635"/>
    <w:rsid w:val="008F7399"/>
    <w:rsid w:val="009036AE"/>
    <w:rsid w:val="009101E0"/>
    <w:rsid w:val="00937831"/>
    <w:rsid w:val="00962F21"/>
    <w:rsid w:val="009735A3"/>
    <w:rsid w:val="00983E1E"/>
    <w:rsid w:val="00990840"/>
    <w:rsid w:val="009965D6"/>
    <w:rsid w:val="009C31E6"/>
    <w:rsid w:val="009D1BD4"/>
    <w:rsid w:val="009F2FBD"/>
    <w:rsid w:val="00A04017"/>
    <w:rsid w:val="00A43EC8"/>
    <w:rsid w:val="00A5356E"/>
    <w:rsid w:val="00A54EF7"/>
    <w:rsid w:val="00A73B76"/>
    <w:rsid w:val="00A908AF"/>
    <w:rsid w:val="00AB6EAD"/>
    <w:rsid w:val="00AD085B"/>
    <w:rsid w:val="00AD27A9"/>
    <w:rsid w:val="00AF0B90"/>
    <w:rsid w:val="00AF3E97"/>
    <w:rsid w:val="00B11F09"/>
    <w:rsid w:val="00B5010E"/>
    <w:rsid w:val="00B51973"/>
    <w:rsid w:val="00B73970"/>
    <w:rsid w:val="00B774B5"/>
    <w:rsid w:val="00B90D98"/>
    <w:rsid w:val="00BA2F54"/>
    <w:rsid w:val="00BE35B3"/>
    <w:rsid w:val="00C0071B"/>
    <w:rsid w:val="00C308C2"/>
    <w:rsid w:val="00C43E4D"/>
    <w:rsid w:val="00C45510"/>
    <w:rsid w:val="00C60779"/>
    <w:rsid w:val="00C811A9"/>
    <w:rsid w:val="00C873EE"/>
    <w:rsid w:val="00C92CAA"/>
    <w:rsid w:val="00CB5106"/>
    <w:rsid w:val="00CC7297"/>
    <w:rsid w:val="00CF2D71"/>
    <w:rsid w:val="00CF5548"/>
    <w:rsid w:val="00D06829"/>
    <w:rsid w:val="00D246DA"/>
    <w:rsid w:val="00D34771"/>
    <w:rsid w:val="00D51FCB"/>
    <w:rsid w:val="00D5358D"/>
    <w:rsid w:val="00D5471E"/>
    <w:rsid w:val="00D80DBF"/>
    <w:rsid w:val="00D810E0"/>
    <w:rsid w:val="00D8169A"/>
    <w:rsid w:val="00D83101"/>
    <w:rsid w:val="00D91F8B"/>
    <w:rsid w:val="00DB05AE"/>
    <w:rsid w:val="00DB5E84"/>
    <w:rsid w:val="00DC3EAA"/>
    <w:rsid w:val="00DD1D06"/>
    <w:rsid w:val="00DE6E4B"/>
    <w:rsid w:val="00E008C2"/>
    <w:rsid w:val="00E16A6D"/>
    <w:rsid w:val="00E27DD6"/>
    <w:rsid w:val="00E36BD1"/>
    <w:rsid w:val="00E505FA"/>
    <w:rsid w:val="00E53E8A"/>
    <w:rsid w:val="00E64209"/>
    <w:rsid w:val="00E93998"/>
    <w:rsid w:val="00EA199F"/>
    <w:rsid w:val="00ED018D"/>
    <w:rsid w:val="00ED07A3"/>
    <w:rsid w:val="00EE4416"/>
    <w:rsid w:val="00F00B9B"/>
    <w:rsid w:val="00F0204B"/>
    <w:rsid w:val="00F055B1"/>
    <w:rsid w:val="00F132F1"/>
    <w:rsid w:val="00F34245"/>
    <w:rsid w:val="00F441A6"/>
    <w:rsid w:val="00F731BF"/>
    <w:rsid w:val="00F746B8"/>
    <w:rsid w:val="00F95194"/>
    <w:rsid w:val="00FB7F1F"/>
    <w:rsid w:val="00FE73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5AE"/>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B05AE"/>
    <w:pPr>
      <w:jc w:val="center"/>
    </w:pPr>
    <w:rPr>
      <w:sz w:val="28"/>
    </w:rPr>
  </w:style>
  <w:style w:type="character" w:customStyle="1" w:styleId="a4">
    <w:name w:val="Название Знак"/>
    <w:basedOn w:val="a0"/>
    <w:link w:val="a3"/>
    <w:rsid w:val="00DB05AE"/>
    <w:rPr>
      <w:rFonts w:ascii="Times New Roman" w:eastAsia="Times New Roman" w:hAnsi="Times New Roman" w:cs="Times New Roman"/>
      <w:sz w:val="28"/>
      <w:szCs w:val="24"/>
      <w:lang w:val="uk-UA" w:eastAsia="ru-RU"/>
    </w:rPr>
  </w:style>
  <w:style w:type="paragraph" w:styleId="a5">
    <w:name w:val="Normal (Web)"/>
    <w:aliases w:val="Обычный (веб)1,Обычный (Web),Обычный (веб) Знак,Знак1 Знак,Знак1 Знак Знак,Знак1 Знак Знак Знак Знак Знак Знак Знак,Знак1 Знак Знак Знак,Знак1,Обычный (Web) Знак Знак Знак Знак Знак Знак Знак,Обычный (Web) Знак,Обычный (веб) Знак Знак"/>
    <w:basedOn w:val="a"/>
    <w:link w:val="1"/>
    <w:uiPriority w:val="99"/>
    <w:unhideWhenUsed/>
    <w:rsid w:val="00DB05AE"/>
    <w:pPr>
      <w:spacing w:before="100" w:beforeAutospacing="1" w:after="100" w:afterAutospacing="1"/>
    </w:pPr>
  </w:style>
  <w:style w:type="paragraph" w:styleId="a6">
    <w:name w:val="No Spacing"/>
    <w:uiPriority w:val="1"/>
    <w:qFormat/>
    <w:rsid w:val="00DB05AE"/>
    <w:pPr>
      <w:spacing w:after="0" w:line="240" w:lineRule="auto"/>
    </w:pPr>
    <w:rPr>
      <w:rFonts w:ascii="Calibri" w:eastAsia="Calibri" w:hAnsi="Calibri" w:cs="Times New Roman"/>
    </w:rPr>
  </w:style>
  <w:style w:type="character" w:customStyle="1" w:styleId="1">
    <w:name w:val="Обычный (веб) Знак1"/>
    <w:aliases w:val="Обычный (веб)1 Знак,Обычный (Web) Знак1,Обычный (веб) Знак Знак1,Знак1 Знак Знак1,Знак1 Знак Знак Знак1,Знак1 Знак Знак Знак Знак Знак Знак Знак Знак,Знак1 Знак Знак Знак Знак,Знак1 Знак1,Обычный (Web) Знак Знак"/>
    <w:link w:val="a5"/>
    <w:uiPriority w:val="99"/>
    <w:locked/>
    <w:rsid w:val="00DB05AE"/>
    <w:rPr>
      <w:rFonts w:ascii="Times New Roman" w:eastAsia="Times New Roman" w:hAnsi="Times New Roman" w:cs="Times New Roman"/>
      <w:sz w:val="24"/>
      <w:szCs w:val="24"/>
    </w:rPr>
  </w:style>
  <w:style w:type="paragraph" w:styleId="a7">
    <w:name w:val="List Paragraph"/>
    <w:basedOn w:val="a"/>
    <w:uiPriority w:val="34"/>
    <w:qFormat/>
    <w:rsid w:val="00983E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DA3C4-8E49-45A8-8B61-9DAF959A0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107</Words>
  <Characters>612</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d25-5002getinskava</dc:creator>
  <cp:keywords/>
  <dc:description/>
  <cp:lastModifiedBy>Сизоненко Ірина Володимирівна</cp:lastModifiedBy>
  <cp:revision>11</cp:revision>
  <cp:lastPrinted>2016-03-12T09:46:00Z</cp:lastPrinted>
  <dcterms:created xsi:type="dcterms:W3CDTF">2016-07-07T13:48:00Z</dcterms:created>
  <dcterms:modified xsi:type="dcterms:W3CDTF">2016-07-07T14:05:00Z</dcterms:modified>
</cp:coreProperties>
</file>